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52951007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4B19" w:rsidRPr="00D94B19">
            <w:t>SCE17LG131</w:t>
          </w:r>
        </w:sdtContent>
      </w:sdt>
    </w:p>
    <w:bookmarkEnd w:id="0"/>
    <w:p w14:paraId="7601CE2F" w14:textId="04ACC515" w:rsidR="00DA690B" w:rsidRPr="00500C4E" w:rsidRDefault="00A77401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780A75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CD765B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3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A77401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2D7B64A9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D94B19">
        <w:rPr>
          <w:rFonts w:cstheme="minorHAnsi"/>
          <w:b/>
          <w:sz w:val="72"/>
          <w:szCs w:val="72"/>
        </w:rPr>
        <w:t>BR</w:t>
      </w:r>
      <w:r w:rsidR="00434AFF">
        <w:rPr>
          <w:rFonts w:cstheme="minorHAnsi"/>
          <w:b/>
          <w:sz w:val="72"/>
          <w:szCs w:val="72"/>
        </w:rPr>
        <w:t>/</w:t>
      </w:r>
      <w:r w:rsidR="00D94B19">
        <w:rPr>
          <w:rFonts w:cstheme="minorHAnsi"/>
          <w:b/>
          <w:sz w:val="72"/>
          <w:szCs w:val="72"/>
        </w:rPr>
        <w:t>R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434AFF">
        <w:rPr>
          <w:rFonts w:cstheme="minorHAnsi"/>
          <w:b/>
          <w:sz w:val="72"/>
          <w:szCs w:val="72"/>
        </w:rPr>
        <w:t>Lamps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6168DF2C" w14:textId="000A08C3" w:rsidR="00ED51B7" w:rsidRPr="005837B0" w:rsidRDefault="00ED51B7" w:rsidP="00ED51B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documents (WP) the values adopted from </w:t>
      </w:r>
      <w:r>
        <w:rPr>
          <w:rFonts w:asciiTheme="minorHAnsi" w:hAnsiTheme="minorHAnsi" w:cstheme="minorHAnsi"/>
          <w:i w:val="0"/>
          <w:color w:val="auto"/>
          <w:szCs w:val="22"/>
        </w:rPr>
        <w:t>DEER 2019</w:t>
      </w:r>
      <w:r w:rsidR="00E313A0">
        <w:rPr>
          <w:rFonts w:asciiTheme="minorHAnsi" w:hAnsiTheme="minorHAnsi" w:cstheme="minorHAnsi"/>
          <w:i w:val="0"/>
          <w:color w:val="auto"/>
          <w:szCs w:val="22"/>
        </w:rPr>
        <w:t xml:space="preserve"> and costing information from</w:t>
      </w:r>
      <w:r w:rsidR="00E313A0" w:rsidRPr="00AA4196">
        <w:t xml:space="preserve"> </w:t>
      </w:r>
      <w:r w:rsidR="00E313A0" w:rsidRPr="00AA4196">
        <w:rPr>
          <w:rFonts w:asciiTheme="minorHAnsi" w:hAnsiTheme="minorHAnsi" w:cstheme="minorHAnsi"/>
          <w:i w:val="0"/>
          <w:color w:val="auto"/>
          <w:szCs w:val="22"/>
        </w:rPr>
        <w:t xml:space="preserve">PGE workpaper </w:t>
      </w:r>
      <w:r w:rsidR="00E313A0">
        <w:rPr>
          <w:rFonts w:asciiTheme="minorHAnsi" w:hAnsiTheme="minorHAnsi" w:cstheme="minorHAnsi"/>
          <w:i w:val="0"/>
          <w:color w:val="auto"/>
          <w:szCs w:val="22"/>
        </w:rPr>
        <w:t xml:space="preserve">PGE workpaper </w:t>
      </w:r>
      <w:r w:rsidR="00E313A0" w:rsidRPr="00ED51B7">
        <w:rPr>
          <w:rFonts w:asciiTheme="minorHAnsi" w:hAnsiTheme="minorHAnsi" w:cstheme="minorHAnsi"/>
          <w:color w:val="auto"/>
          <w:szCs w:val="22"/>
        </w:rPr>
        <w:t>PGECOLTG177_R</w:t>
      </w:r>
      <w:r w:rsidR="003E4719">
        <w:rPr>
          <w:rFonts w:asciiTheme="minorHAnsi" w:hAnsiTheme="minorHAnsi" w:cstheme="minorHAnsi"/>
          <w:color w:val="auto"/>
          <w:szCs w:val="22"/>
        </w:rPr>
        <w:t>6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</w:t>
      </w:r>
      <w:r>
        <w:rPr>
          <w:rFonts w:asciiTheme="minorHAnsi" w:hAnsiTheme="minorHAnsi" w:cstheme="minorHAnsi"/>
          <w:i w:val="0"/>
          <w:color w:val="auto"/>
          <w:szCs w:val="22"/>
        </w:rPr>
        <w:t>DEER 2019 values, with the following exceptions: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6EA3141" w14:textId="1C741E76" w:rsidR="00ED51B7" w:rsidRDefault="00ED51B7" w:rsidP="00ED51B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Cost updates were based on PGE workpaper </w:t>
      </w:r>
      <w:r w:rsidRPr="00ED51B7">
        <w:rPr>
          <w:rFonts w:asciiTheme="minorHAnsi" w:hAnsiTheme="minorHAnsi" w:cstheme="minorHAnsi"/>
          <w:color w:val="auto"/>
          <w:szCs w:val="22"/>
        </w:rPr>
        <w:t>PGECOLTG177_R</w:t>
      </w:r>
      <w:r w:rsidR="003E4719">
        <w:rPr>
          <w:rFonts w:asciiTheme="minorHAnsi" w:hAnsiTheme="minorHAnsi" w:cstheme="minorHAnsi"/>
          <w:color w:val="auto"/>
          <w:szCs w:val="22"/>
        </w:rPr>
        <w:t>6</w:t>
      </w:r>
      <w:r>
        <w:rPr>
          <w:rFonts w:asciiTheme="minorHAnsi" w:hAnsiTheme="minorHAnsi" w:cstheme="minorHAnsi"/>
          <w:color w:val="auto"/>
          <w:szCs w:val="22"/>
        </w:rPr>
        <w:t xml:space="preserve">, </w:t>
      </w:r>
      <w:r>
        <w:rPr>
          <w:rFonts w:asciiTheme="minorHAnsi" w:hAnsiTheme="minorHAnsi" w:cstheme="minorHAnsi"/>
          <w:i w:val="0"/>
          <w:color w:val="auto"/>
          <w:szCs w:val="22"/>
        </w:rPr>
        <w:t>with prices updated to 2018 values and additional costing samples added in wattage ranges that lacked sufficient sampling.</w:t>
      </w:r>
    </w:p>
    <w:p w14:paraId="01704E5A" w14:textId="77777777" w:rsidR="00ED51B7" w:rsidRDefault="00ED51B7" w:rsidP="00ED51B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For measure case wattage ranges not included in DEER 2019, base case wattage ranges were determined using wattage reduction ratios (WRR) from DEER 2019 and 2018 Screw-In Lamp Savings Methods Disposition.</w:t>
      </w:r>
    </w:p>
    <w:p w14:paraId="4C7A8DF7" w14:textId="77777777" w:rsidR="00ED51B7" w:rsidRDefault="00ED51B7" w:rsidP="00ED51B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New DEER LED NTG value is used for all measures – </w:t>
      </w:r>
      <w:r w:rsidRPr="00CF7F13">
        <w:rPr>
          <w:rFonts w:asciiTheme="minorHAnsi" w:hAnsiTheme="minorHAnsi" w:cstheme="minorHAnsi"/>
          <w:i w:val="0"/>
          <w:color w:val="auto"/>
          <w:szCs w:val="22"/>
        </w:rPr>
        <w:t>All-Ltg-LED-WRR.</w:t>
      </w:r>
    </w:p>
    <w:p w14:paraId="14A50A36" w14:textId="77777777" w:rsidR="00ED51B7" w:rsidRPr="005837B0" w:rsidRDefault="00ED51B7" w:rsidP="00ED51B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 Dwelling Area (MFm) uses the same 541 operating hours as the Residential Single Family (SFm)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C56669D" w14:textId="6CA36288" w:rsidR="00CD765B" w:rsidRPr="00CD765B" w:rsidRDefault="00ED51B7" w:rsidP="00CD765B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</w:t>
      </w:r>
      <w:r>
        <w:rPr>
          <w:rFonts w:asciiTheme="minorHAnsi" w:hAnsiTheme="minorHAnsi" w:cstheme="minorHAnsi"/>
          <w:i w:val="0"/>
          <w:color w:val="auto"/>
          <w:szCs w:val="22"/>
        </w:rPr>
        <w:t>8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calculation template. </w:t>
      </w:r>
      <w:r>
        <w:rPr>
          <w:rFonts w:asciiTheme="minorHAnsi" w:hAnsiTheme="minorHAnsi" w:cstheme="minorHAnsi"/>
          <w:i w:val="0"/>
          <w:color w:val="auto"/>
          <w:szCs w:val="22"/>
        </w:rPr>
        <w:t>The different approaches have independent solution codes and cost-effectiveness assumptions associated with them to avoid confusion</w:t>
      </w:r>
      <w:r w:rsidR="00E313A0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25B60788" w14:textId="21D8A636" w:rsidR="0088361D" w:rsidRPr="00500C4E" w:rsidRDefault="00F30167" w:rsidP="00C959CA">
      <w:pPr>
        <w:pStyle w:val="Heading1"/>
      </w:pPr>
      <w:r>
        <w:t xml:space="preserve">Document </w:t>
      </w:r>
      <w:r w:rsidR="00CD765B">
        <w:t>Revision</w:t>
      </w:r>
      <w:r w:rsidR="00EB34FC" w:rsidRPr="00500C4E">
        <w:t xml:space="preserve">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CD765B">
        <w:trPr>
          <w:trHeight w:val="818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3E302530" w14:textId="77777777" w:rsidR="004147A4" w:rsidRDefault="00A30A0C" w:rsidP="00434AFF">
            <w:r>
              <w:t>12</w:t>
            </w:r>
            <w:r w:rsidR="004147A4" w:rsidRPr="00A632E5">
              <w:t>/</w:t>
            </w:r>
            <w:r>
              <w:t>2</w:t>
            </w:r>
            <w:r w:rsidR="00434AFF">
              <w:t>2</w:t>
            </w:r>
            <w:r w:rsidR="004147A4" w:rsidRPr="00A632E5">
              <w:t>/</w:t>
            </w:r>
            <w:r>
              <w:t>16</w:t>
            </w:r>
          </w:p>
          <w:p w14:paraId="68BA349C" w14:textId="610869A1" w:rsidR="003613E6" w:rsidRPr="004147A4" w:rsidRDefault="003613E6" w:rsidP="00434AF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5A758495" w14:textId="77777777" w:rsidR="004147A4" w:rsidRDefault="00A30A0C" w:rsidP="00A30A0C">
            <w:r>
              <w:t xml:space="preserve">Arvind Subramanya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  <w:p w14:paraId="696C3C31" w14:textId="77777777" w:rsidR="003613E6" w:rsidRDefault="003613E6" w:rsidP="00A30A0C"/>
          <w:p w14:paraId="4A812BB3" w14:textId="333EEE9C" w:rsidR="003613E6" w:rsidRPr="004147A4" w:rsidRDefault="003613E6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34F0A8ED" w14:textId="0681FF61" w:rsidR="003613E6" w:rsidRPr="00CD765B" w:rsidRDefault="009E0BAA" w:rsidP="0026209E">
            <w:pPr>
              <w:pStyle w:val="ListParagraph"/>
              <w:numPr>
                <w:ilvl w:val="0"/>
                <w:numId w:val="37"/>
              </w:numPr>
              <w:ind w:left="284"/>
            </w:pPr>
            <w:r>
              <w:t>Calculation templates were developed based on PG</w:t>
            </w:r>
            <w:r w:rsidR="00A10303">
              <w:t>&amp;</w:t>
            </w:r>
            <w:r>
              <w:t>E’s template “</w:t>
            </w:r>
            <w:bookmarkStart w:id="3" w:name="_Hlk527030589"/>
            <w:r w:rsidR="003613E6">
              <w:rPr>
                <w:rFonts w:cstheme="minorHAnsi"/>
                <w:szCs w:val="22"/>
              </w:rPr>
              <w:t>PGECOLTG177_R4</w:t>
            </w:r>
            <w:bookmarkEnd w:id="3"/>
            <w:r w:rsidR="00A10303" w:rsidRPr="00A10303">
              <w:rPr>
                <w:rFonts w:cstheme="minorHAnsi"/>
                <w:szCs w:val="22"/>
              </w:rPr>
              <w:t>-9-11-2015F</w:t>
            </w:r>
            <w:r>
              <w:t>”</w:t>
            </w:r>
            <w:r w:rsidR="00AB7293">
              <w:t xml:space="preserve"> incorporating the changes described above</w:t>
            </w:r>
            <w:r>
              <w:t>.</w:t>
            </w:r>
          </w:p>
        </w:tc>
      </w:tr>
      <w:tr w:rsidR="00780A75" w:rsidRPr="004147A4" w14:paraId="4B723B53" w14:textId="77777777" w:rsidTr="004147A4">
        <w:trPr>
          <w:trHeight w:val="20"/>
        </w:trPr>
        <w:tc>
          <w:tcPr>
            <w:tcW w:w="330" w:type="pct"/>
          </w:tcPr>
          <w:p w14:paraId="1BFF4737" w14:textId="2FA19598" w:rsidR="00780A75" w:rsidRPr="004147A4" w:rsidRDefault="00780A75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2B5BCBBE" w14:textId="402CED51" w:rsidR="00780A75" w:rsidRDefault="00780A75" w:rsidP="00434AFF">
            <w:r>
              <w:t>6/30/2017</w:t>
            </w:r>
          </w:p>
        </w:tc>
        <w:tc>
          <w:tcPr>
            <w:tcW w:w="1235" w:type="pct"/>
          </w:tcPr>
          <w:p w14:paraId="7BA40BCA" w14:textId="610B63DA" w:rsidR="00780A75" w:rsidRDefault="00780A75" w:rsidP="00A30A0C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8" w:type="pct"/>
          </w:tcPr>
          <w:p w14:paraId="0D99E484" w14:textId="6B804C98" w:rsidR="00780A75" w:rsidRPr="0026209E" w:rsidRDefault="00780A75" w:rsidP="0026209E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 w:rsidRPr="00780A75">
              <w:rPr>
                <w:rFonts w:cstheme="minorHAnsi"/>
                <w:bCs/>
                <w:szCs w:val="20"/>
              </w:rPr>
              <w:t xml:space="preserve">The following updates were made based on CPUC Lighting dispositions </w:t>
            </w:r>
            <w:r w:rsidRPr="0026209E">
              <w:rPr>
                <w:rFonts w:cstheme="minorHAnsi"/>
                <w:bCs/>
                <w:szCs w:val="20"/>
              </w:rPr>
              <w:t>provided on March 1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st</w:t>
            </w:r>
            <w:r w:rsidRPr="0026209E">
              <w:rPr>
                <w:rFonts w:cstheme="minorHAnsi"/>
                <w:bCs/>
                <w:szCs w:val="20"/>
              </w:rPr>
              <w:t xml:space="preserve"> and May 26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th</w:t>
            </w:r>
            <w:r w:rsidRPr="0026209E"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0601C0CC" w14:textId="77777777" w:rsidR="00780A75" w:rsidRDefault="00780A75" w:rsidP="0026209E">
            <w:pPr>
              <w:pStyle w:val="ListParagraph"/>
              <w:ind w:left="284"/>
            </w:pPr>
            <w:r w:rsidRPr="00535581">
              <w:t>Calculation templates were developed based on PGE’s template “</w:t>
            </w:r>
            <w:r>
              <w:rPr>
                <w:rFonts w:cstheme="minorHAnsi"/>
                <w:szCs w:val="22"/>
              </w:rPr>
              <w:t>PGECOLTG177_R5</w:t>
            </w:r>
            <w:r w:rsidRPr="00A10303">
              <w:rPr>
                <w:rFonts w:cstheme="minorHAnsi"/>
                <w:szCs w:val="22"/>
              </w:rPr>
              <w:t>-9-11-2015F</w:t>
            </w:r>
            <w:r>
              <w:t>”. Calculations and costs were updated based on new WRR values from the disposition.</w:t>
            </w:r>
          </w:p>
          <w:p w14:paraId="5F65476E" w14:textId="11D5576A" w:rsidR="00780A75" w:rsidRPr="0026209E" w:rsidRDefault="00780A75" w:rsidP="0026209E">
            <w:pPr>
              <w:pStyle w:val="ListParagraph"/>
              <w:numPr>
                <w:ilvl w:val="0"/>
                <w:numId w:val="43"/>
              </w:numPr>
            </w:pPr>
            <w:r w:rsidRPr="0026209E">
              <w:t>Update NTG Values per READi PEAR version 2.4.7 NTG table.</w:t>
            </w:r>
          </w:p>
        </w:tc>
      </w:tr>
      <w:tr w:rsidR="00CD765B" w:rsidRPr="004147A4" w14:paraId="10EDF425" w14:textId="77777777" w:rsidTr="004147A4">
        <w:trPr>
          <w:trHeight w:val="20"/>
        </w:trPr>
        <w:tc>
          <w:tcPr>
            <w:tcW w:w="330" w:type="pct"/>
          </w:tcPr>
          <w:p w14:paraId="0D1BD1CA" w14:textId="29A17139" w:rsidR="00CD765B" w:rsidRDefault="00CD765B" w:rsidP="00CD765B">
            <w:pPr>
              <w:rPr>
                <w:rFonts w:cstheme="minorHAnsi"/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77" w:type="pct"/>
          </w:tcPr>
          <w:p w14:paraId="7F4BD85E" w14:textId="31816303" w:rsidR="00CD765B" w:rsidRDefault="00CD765B" w:rsidP="00CD765B">
            <w:r>
              <w:rPr>
                <w:szCs w:val="20"/>
              </w:rPr>
              <w:t>5/1/2018</w:t>
            </w:r>
          </w:p>
        </w:tc>
        <w:tc>
          <w:tcPr>
            <w:tcW w:w="1235" w:type="pct"/>
          </w:tcPr>
          <w:p w14:paraId="1BB891E0" w14:textId="4BC0329F" w:rsidR="00CD765B" w:rsidRDefault="00CD765B" w:rsidP="00CD765B">
            <w:pPr>
              <w:rPr>
                <w:rFonts w:cstheme="minorHAnsi"/>
                <w:szCs w:val="20"/>
              </w:rPr>
            </w:pPr>
            <w:r>
              <w:rPr>
                <w:szCs w:val="20"/>
              </w:rPr>
              <w:t>Kara Vega (TRC)</w:t>
            </w:r>
          </w:p>
        </w:tc>
        <w:tc>
          <w:tcPr>
            <w:tcW w:w="2758" w:type="pct"/>
          </w:tcPr>
          <w:p w14:paraId="2762D102" w14:textId="77777777" w:rsidR="00CD765B" w:rsidRDefault="00CD765B" w:rsidP="00CD765B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The following updates were made based on the CPUC 2018 Screw-In Lamp Savings Method Disposition dated March 1, 2018. </w:t>
            </w:r>
          </w:p>
          <w:p w14:paraId="14F90C00" w14:textId="77777777" w:rsidR="00CD765B" w:rsidRDefault="00CD765B" w:rsidP="00CD765B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Calculation templates were developed based on PGE’s template “PGECOLTG177_R6-9-11-2015F”. Calculations and costs were updated based on new WRR values from the disposition.</w:t>
            </w:r>
          </w:p>
          <w:p w14:paraId="12C0FE71" w14:textId="7A364308" w:rsidR="00CD765B" w:rsidRPr="00CD765B" w:rsidRDefault="00CD765B" w:rsidP="00CD765B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Updated NTG to be “All-Ltg-ScrwInLED” based on “2018ScrewInLampSavingsMethods-1March2018” disposition</w:t>
            </w:r>
          </w:p>
        </w:tc>
      </w:tr>
      <w:tr w:rsidR="00ED51B7" w:rsidRPr="004147A4" w14:paraId="311D3730" w14:textId="77777777" w:rsidTr="004147A4">
        <w:trPr>
          <w:trHeight w:val="20"/>
        </w:trPr>
        <w:tc>
          <w:tcPr>
            <w:tcW w:w="330" w:type="pct"/>
          </w:tcPr>
          <w:p w14:paraId="375BA618" w14:textId="313F70E8" w:rsidR="00ED51B7" w:rsidRDefault="00ED51B7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77" w:type="pct"/>
          </w:tcPr>
          <w:p w14:paraId="51FFBAF0" w14:textId="614C96FD" w:rsidR="00ED51B7" w:rsidRDefault="000C14F2" w:rsidP="00434AFF">
            <w:r>
              <w:t>10/19</w:t>
            </w:r>
            <w:r w:rsidR="00ED51B7">
              <w:t>/2018</w:t>
            </w:r>
          </w:p>
        </w:tc>
        <w:tc>
          <w:tcPr>
            <w:tcW w:w="1235" w:type="pct"/>
          </w:tcPr>
          <w:p w14:paraId="5AB36952" w14:textId="3CF1D9FF" w:rsidR="00ED51B7" w:rsidRDefault="00ED51B7" w:rsidP="00A30A0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Stephen Brett Reno (TRC)</w:t>
            </w:r>
          </w:p>
        </w:tc>
        <w:tc>
          <w:tcPr>
            <w:tcW w:w="2758" w:type="pct"/>
          </w:tcPr>
          <w:p w14:paraId="472441B6" w14:textId="77777777" w:rsidR="00075F32" w:rsidRDefault="00075F32" w:rsidP="00075F32">
            <w:pPr>
              <w:pStyle w:val="ListParagraph"/>
              <w:numPr>
                <w:ilvl w:val="0"/>
                <w:numId w:val="45"/>
              </w:numPr>
            </w:pPr>
            <w:r>
              <w:t>Updated savings methodology and WRR to reflect DEER 2019.</w:t>
            </w:r>
          </w:p>
          <w:p w14:paraId="54F9B6F6" w14:textId="17A32026" w:rsidR="00075F32" w:rsidRDefault="00075F32" w:rsidP="00075F32">
            <w:pPr>
              <w:pStyle w:val="ListParagraph"/>
              <w:numPr>
                <w:ilvl w:val="0"/>
                <w:numId w:val="45"/>
              </w:numPr>
            </w:pPr>
            <w:r>
              <w:t>Updated costs</w:t>
            </w:r>
            <w:r w:rsidR="005B5842">
              <w:t xml:space="preserve"> for the 2019 program year</w:t>
            </w:r>
            <w:r>
              <w:t>.</w:t>
            </w:r>
          </w:p>
          <w:p w14:paraId="0AECDF06" w14:textId="77777777" w:rsidR="00075F32" w:rsidRDefault="00075F32" w:rsidP="00075F32">
            <w:pPr>
              <w:pStyle w:val="ListParagraph"/>
              <w:numPr>
                <w:ilvl w:val="0"/>
                <w:numId w:val="45"/>
              </w:numPr>
            </w:pPr>
            <w:r>
              <w:t>Updated all measures to new DEER NTG value for all LED using WRR methodology.</w:t>
            </w:r>
          </w:p>
          <w:p w14:paraId="37F1FDE2" w14:textId="77777777" w:rsidR="00C84D61" w:rsidRPr="005360E0" w:rsidRDefault="00075F32" w:rsidP="00075F32">
            <w:pPr>
              <w:pStyle w:val="ListParagraph"/>
              <w:numPr>
                <w:ilvl w:val="0"/>
                <w:numId w:val="45"/>
              </w:numPr>
              <w:rPr>
                <w:rFonts w:cstheme="minorHAnsi"/>
                <w:bCs/>
                <w:szCs w:val="20"/>
              </w:rPr>
            </w:pPr>
            <w:r>
              <w:t>Included additional solution codes to match DEER measure wattages.</w:t>
            </w:r>
          </w:p>
          <w:p w14:paraId="2FDC4A5A" w14:textId="095A8EDA" w:rsidR="005360E0" w:rsidRPr="00780A75" w:rsidRDefault="005360E0" w:rsidP="00075F32">
            <w:pPr>
              <w:pStyle w:val="ListParagraph"/>
              <w:numPr>
                <w:ilvl w:val="0"/>
                <w:numId w:val="45"/>
              </w:numPr>
              <w:rPr>
                <w:rFonts w:cstheme="minorHAnsi"/>
                <w:bCs/>
                <w:szCs w:val="20"/>
              </w:rPr>
            </w:pPr>
            <w:r>
              <w:t xml:space="preserve">Added additional solution codes for common areas and 21W R lamp measures. </w:t>
            </w:r>
          </w:p>
        </w:tc>
      </w:tr>
    </w:tbl>
    <w:p w14:paraId="255B2329" w14:textId="45AA570D" w:rsidR="00F30167" w:rsidRPr="00F30167" w:rsidRDefault="00DA2822" w:rsidP="00BA5FE4">
      <w:pPr>
        <w:spacing w:line="276" w:lineRule="auto"/>
        <w:rPr>
          <w:b/>
          <w:szCs w:val="20"/>
        </w:rPr>
      </w:pPr>
      <w:r>
        <w:rPr>
          <w:szCs w:val="20"/>
        </w:rPr>
        <w:br w:type="page"/>
      </w:r>
      <w:r w:rsidR="00F30167" w:rsidRPr="00F30167">
        <w:rPr>
          <w:b/>
          <w:szCs w:val="20"/>
        </w:rPr>
        <w:t xml:space="preserve">Measure </w:t>
      </w:r>
      <w:r w:rsidR="00DD4B4E">
        <w:rPr>
          <w:b/>
          <w:szCs w:val="20"/>
        </w:rPr>
        <w:t xml:space="preserve">Differences </w:t>
      </w:r>
      <w:r w:rsidR="00F30167" w:rsidRPr="00F30167">
        <w:rPr>
          <w:b/>
          <w:szCs w:val="20"/>
        </w:rPr>
        <w:t>Summary</w:t>
      </w:r>
    </w:p>
    <w:p w14:paraId="68F1D0A6" w14:textId="27BB5432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</w:t>
      </w:r>
      <w:r w:rsidR="00DD4B4E">
        <w:t xml:space="preserve"> Differences</w:t>
      </w:r>
      <w:r>
        <w:t xml:space="preserve">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935"/>
      </w:tblGrid>
      <w:tr w:rsidR="009A2332" w14:paraId="3F9CA93E" w14:textId="77777777" w:rsidTr="00434AFF">
        <w:trPr>
          <w:trHeight w:val="576"/>
          <w:tblHeader/>
        </w:trPr>
        <w:tc>
          <w:tcPr>
            <w:tcW w:w="341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593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434AFF">
        <w:trPr>
          <w:trHeight w:val="576"/>
        </w:trPr>
        <w:tc>
          <w:tcPr>
            <w:tcW w:w="341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5935" w:type="dxa"/>
          </w:tcPr>
          <w:p w14:paraId="6E463AD1" w14:textId="59395FC8" w:rsidR="009A2332" w:rsidRDefault="00A30A0C" w:rsidP="00ED51B7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434AFF">
              <w:t>BR/R</w:t>
            </w:r>
            <w:r w:rsidR="009516CF">
              <w:t xml:space="preserve"> Lighting. </w:t>
            </w:r>
            <w:r w:rsidR="00ED51B7">
              <w:t>Savings calculation methodology was taken directly from DEER 2019</w:t>
            </w:r>
            <w:r w:rsidR="00E313A0">
              <w:t xml:space="preserve">, while </w:t>
            </w:r>
            <w:r w:rsidR="000A2668">
              <w:t xml:space="preserve">costing methodology </w:t>
            </w:r>
            <w:r w:rsidR="00E313A0">
              <w:t>and eligibility requirements were</w:t>
            </w:r>
            <w:r w:rsidR="000A2668">
              <w:t xml:space="preserve"> taken from </w:t>
            </w:r>
            <w:r w:rsidR="000A2668" w:rsidRPr="000A2668">
              <w:t>PGECOLTG177_R</w:t>
            </w:r>
            <w:r w:rsidR="00DF0613">
              <w:t>6</w:t>
            </w:r>
            <w:r w:rsidR="000A2668">
              <w:t xml:space="preserve">. </w:t>
            </w:r>
            <w:r w:rsidR="00ED51B7">
              <w:t>Only differences are explained here.</w:t>
            </w:r>
            <w:r w:rsidR="00ED51B7">
              <w:rPr>
                <w:rFonts w:ascii="Arial" w:hAnsi="Arial" w:cs="Arial"/>
              </w:rPr>
              <w:t xml:space="preserve"> </w:t>
            </w:r>
            <w:r w:rsidR="00ED51B7">
              <w:t xml:space="preserve"> </w:t>
            </w:r>
          </w:p>
        </w:tc>
      </w:tr>
      <w:tr w:rsidR="009A2332" w14:paraId="369C5B93" w14:textId="77777777" w:rsidTr="00434AFF">
        <w:trPr>
          <w:trHeight w:val="576"/>
        </w:trPr>
        <w:tc>
          <w:tcPr>
            <w:tcW w:w="341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593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434AFF">
        <w:trPr>
          <w:trHeight w:val="576"/>
        </w:trPr>
        <w:tc>
          <w:tcPr>
            <w:tcW w:w="341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593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434AFF">
        <w:trPr>
          <w:trHeight w:val="576"/>
        </w:trPr>
        <w:tc>
          <w:tcPr>
            <w:tcW w:w="341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5935" w:type="dxa"/>
          </w:tcPr>
          <w:p w14:paraId="2C30E089" w14:textId="15245CF5" w:rsidR="009A2332" w:rsidRDefault="001703AB" w:rsidP="009A2332">
            <w:r>
              <w:t>Refer to Attachment 1.</w:t>
            </w:r>
          </w:p>
        </w:tc>
      </w:tr>
      <w:tr w:rsidR="009A2332" w14:paraId="59049B71" w14:textId="77777777" w:rsidTr="00434AFF">
        <w:trPr>
          <w:trHeight w:val="576"/>
        </w:trPr>
        <w:tc>
          <w:tcPr>
            <w:tcW w:w="341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5935" w:type="dxa"/>
          </w:tcPr>
          <w:p w14:paraId="2E6B9EB6" w14:textId="3842ECD2" w:rsidR="009A2332" w:rsidRDefault="00DD4B4E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434AFF">
        <w:trPr>
          <w:trHeight w:val="576"/>
        </w:trPr>
        <w:tc>
          <w:tcPr>
            <w:tcW w:w="341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5935" w:type="dxa"/>
          </w:tcPr>
          <w:p w14:paraId="50F0456A" w14:textId="77777777" w:rsidR="00DD4B4E" w:rsidRPr="004F2A9A" w:rsidRDefault="00DD4B4E" w:rsidP="00DD4B4E">
            <w:pPr>
              <w:pStyle w:val="ListParagraph"/>
              <w:numPr>
                <w:ilvl w:val="0"/>
                <w:numId w:val="40"/>
              </w:numPr>
              <w:ind w:left="522"/>
            </w:pPr>
            <w:r w:rsidRPr="008B1914">
              <w:rPr>
                <w:rFonts w:ascii="Arial" w:hAnsi="Arial" w:cs="Arial"/>
                <w:sz w:val="20"/>
                <w:szCs w:val="20"/>
              </w:rPr>
              <w:t xml:space="preserve">The customer must be a residential or commercial </w:t>
            </w: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Pr="008B1914">
              <w:rPr>
                <w:rFonts w:ascii="Arial" w:hAnsi="Arial" w:cs="Arial"/>
                <w:sz w:val="20"/>
                <w:szCs w:val="20"/>
              </w:rPr>
              <w:t xml:space="preserve">E electric customer.  </w:t>
            </w:r>
          </w:p>
          <w:p w14:paraId="79F8F56E" w14:textId="1FFA2FF3" w:rsidR="00DD4B4E" w:rsidRDefault="00DD4B4E" w:rsidP="00DD4B4E"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>section of PGECOLTG177</w:t>
            </w:r>
            <w:r w:rsidRPr="00642213">
              <w:t xml:space="preserve"> R</w:t>
            </w:r>
            <w:r w:rsidR="00DF0613">
              <w:t>6</w:t>
            </w:r>
            <w:r w:rsidRPr="00642213">
              <w:t xml:space="preserve"> - LED </w:t>
            </w:r>
            <w:r>
              <w:t>BR-R Lamps for more details.</w:t>
            </w:r>
          </w:p>
          <w:p w14:paraId="53FEF1FF" w14:textId="5EEC801F" w:rsidR="0026209E" w:rsidRDefault="0026209E" w:rsidP="00DD4B4E">
            <w:r>
              <w:t>For SCE, the residential upstream program follows the CEC specification and all other programs follow the Energy Star 2.0 specifications.</w:t>
            </w:r>
          </w:p>
        </w:tc>
      </w:tr>
      <w:tr w:rsidR="009A2332" w14:paraId="40AF0DB1" w14:textId="77777777" w:rsidTr="00434AFF">
        <w:trPr>
          <w:trHeight w:val="576"/>
        </w:trPr>
        <w:tc>
          <w:tcPr>
            <w:tcW w:w="341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593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434AFF">
        <w:trPr>
          <w:trHeight w:val="576"/>
        </w:trPr>
        <w:tc>
          <w:tcPr>
            <w:tcW w:w="341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5935" w:type="dxa"/>
          </w:tcPr>
          <w:p w14:paraId="2B32F7DC" w14:textId="6288A588" w:rsidR="009A2332" w:rsidRDefault="00DD4B4E" w:rsidP="009A2332">
            <w:r>
              <w:t>No difference</w:t>
            </w:r>
          </w:p>
        </w:tc>
      </w:tr>
      <w:tr w:rsidR="009A2332" w14:paraId="3CF006A0" w14:textId="77777777" w:rsidTr="00434AFF">
        <w:trPr>
          <w:trHeight w:val="576"/>
        </w:trPr>
        <w:tc>
          <w:tcPr>
            <w:tcW w:w="341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5935" w:type="dxa"/>
          </w:tcPr>
          <w:p w14:paraId="15E3B521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>
              <w:rPr>
                <w:u w:val="single"/>
              </w:rPr>
              <w:t xml:space="preserve"> for Common and Dwelling area scenario:</w:t>
            </w:r>
          </w:p>
          <w:p w14:paraId="5BA871A1" w14:textId="6CE3011A" w:rsidR="00284C97" w:rsidRDefault="00FC731F" w:rsidP="00284C97">
            <w:r>
              <w:t xml:space="preserve">Financial Support: </w:t>
            </w:r>
            <w:r w:rsidR="00284C97">
              <w:t>Direct Install</w:t>
            </w:r>
          </w:p>
          <w:p w14:paraId="681C01A1" w14:textId="4DE263BF" w:rsidR="00284C97" w:rsidRDefault="00FC731F" w:rsidP="00284C97">
            <w:r>
              <w:t xml:space="preserve">Financial Support: </w:t>
            </w:r>
            <w:r w:rsidR="00284C97">
              <w:t>Down-Stream Incentive - Deemed</w:t>
            </w:r>
          </w:p>
          <w:p w14:paraId="15777D05" w14:textId="77777777" w:rsidR="00284C97" w:rsidRDefault="00284C97" w:rsidP="00284C97"/>
          <w:p w14:paraId="2403E223" w14:textId="77777777" w:rsidR="00284C97" w:rsidRDefault="00284C97" w:rsidP="00284C97">
            <w:r w:rsidRPr="000C3091">
              <w:rPr>
                <w:u w:val="single"/>
              </w:rPr>
              <w:t>Residential Single Family:</w:t>
            </w:r>
          </w:p>
          <w:p w14:paraId="440730D5" w14:textId="77777777" w:rsidR="00284C97" w:rsidRDefault="00284C97" w:rsidP="00284C97">
            <w:r>
              <w:t>Up-Stream Incentive</w:t>
            </w:r>
          </w:p>
          <w:p w14:paraId="473D2056" w14:textId="77777777" w:rsidR="008C0BAF" w:rsidRDefault="008C0BAF" w:rsidP="008C0BAF">
            <w:r>
              <w:t>Financial Support: Direct Install</w:t>
            </w:r>
          </w:p>
          <w:p w14:paraId="35B3A13B" w14:textId="0F0E5D29" w:rsidR="008C0BAF" w:rsidRDefault="008C0BAF" w:rsidP="008C0BAF">
            <w:r>
              <w:t>Financial Support: Down-Stream Incentive - Deemed</w:t>
            </w:r>
          </w:p>
          <w:p w14:paraId="62E9263B" w14:textId="77777777" w:rsidR="00284C97" w:rsidRDefault="00284C97" w:rsidP="00284C97"/>
          <w:p w14:paraId="256C90E2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50FEF3B6" w14:textId="1D331A1E" w:rsidR="00284C97" w:rsidRDefault="00FC731F" w:rsidP="00284C97">
            <w:r>
              <w:t xml:space="preserve">Financial Support: </w:t>
            </w:r>
            <w:r w:rsidR="00284C97">
              <w:t>Direct Install</w:t>
            </w:r>
          </w:p>
          <w:p w14:paraId="4C7DAE7D" w14:textId="0F3DE201" w:rsidR="00FC731F" w:rsidRDefault="00FC731F" w:rsidP="00284C97">
            <w:r>
              <w:t>Partnership: Direct Install</w:t>
            </w:r>
          </w:p>
          <w:p w14:paraId="5FD85D24" w14:textId="272329B7" w:rsidR="00284C97" w:rsidRDefault="00FC731F" w:rsidP="00284C97">
            <w:r>
              <w:t xml:space="preserve">Financial Support: </w:t>
            </w:r>
            <w:r w:rsidR="00284C97">
              <w:t xml:space="preserve">Down-Stream Incentive </w:t>
            </w:r>
            <w:r>
              <w:t>–</w:t>
            </w:r>
            <w:r w:rsidR="00284C97">
              <w:t xml:space="preserve"> Deemed</w:t>
            </w:r>
          </w:p>
          <w:p w14:paraId="38C5688F" w14:textId="5A6DAD14" w:rsidR="00165777" w:rsidRDefault="00165777" w:rsidP="00165777">
            <w:r>
              <w:t>Financial Support: Down-Stream Incentive – Deemed - OBF</w:t>
            </w:r>
          </w:p>
          <w:p w14:paraId="453E887C" w14:textId="56CD1CBF" w:rsidR="00FC731F" w:rsidRDefault="00FC731F" w:rsidP="00284C97">
            <w:r>
              <w:t xml:space="preserve">Partnership: Down-Stream Incentive </w:t>
            </w:r>
            <w:r w:rsidR="00946F7E">
              <w:t>–</w:t>
            </w:r>
            <w:r>
              <w:t xml:space="preserve"> Deemed</w:t>
            </w:r>
          </w:p>
          <w:p w14:paraId="15D4A800" w14:textId="36D2DF75" w:rsidR="00165777" w:rsidRDefault="00165777" w:rsidP="00284C97">
            <w:r>
              <w:t>Partnership: Down-Stream Incentive – Deemed - OBF</w:t>
            </w:r>
          </w:p>
          <w:p w14:paraId="0A7A079F" w14:textId="4F7ACD33" w:rsidR="00284C97" w:rsidRDefault="00FC731F" w:rsidP="00284C97">
            <w:r>
              <w:t xml:space="preserve">Mid-Stream Programs: </w:t>
            </w:r>
            <w:r w:rsidR="00284C97" w:rsidRPr="000C3091">
              <w:t>Mid-Stream Incentive</w:t>
            </w:r>
          </w:p>
          <w:p w14:paraId="67E45078" w14:textId="1F0D7C73" w:rsidR="0026209E" w:rsidRDefault="00FC731F" w:rsidP="00284C97">
            <w:r>
              <w:t xml:space="preserve">Up-Stream Programs: </w:t>
            </w:r>
            <w:r w:rsidR="00284C97">
              <w:t>Up-Stream Incentive</w:t>
            </w:r>
          </w:p>
        </w:tc>
      </w:tr>
      <w:tr w:rsidR="009A2332" w14:paraId="09F7817D" w14:textId="77777777" w:rsidTr="00434AFF">
        <w:trPr>
          <w:trHeight w:val="576"/>
        </w:trPr>
        <w:tc>
          <w:tcPr>
            <w:tcW w:w="341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5935" w:type="dxa"/>
          </w:tcPr>
          <w:p w14:paraId="7F520E32" w14:textId="77777777" w:rsidR="009A2332" w:rsidRDefault="009A2332" w:rsidP="009A2332"/>
        </w:tc>
      </w:tr>
      <w:tr w:rsidR="00FC731F" w14:paraId="51073860" w14:textId="77777777" w:rsidTr="00434AFF">
        <w:trPr>
          <w:trHeight w:val="576"/>
        </w:trPr>
        <w:tc>
          <w:tcPr>
            <w:tcW w:w="3415" w:type="dxa"/>
          </w:tcPr>
          <w:p w14:paraId="07705888" w14:textId="718A29C7" w:rsidR="00FC731F" w:rsidRDefault="00FC731F" w:rsidP="00FC731F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5935" w:type="dxa"/>
          </w:tcPr>
          <w:p w14:paraId="7C01181E" w14:textId="53C6BB82" w:rsidR="00FC731F" w:rsidRDefault="00FC731F" w:rsidP="00FC731F">
            <w:r w:rsidRPr="00CF7F13">
              <w:rPr>
                <w:rFonts w:cstheme="minorHAnsi"/>
                <w:szCs w:val="22"/>
              </w:rPr>
              <w:t>All-Ltg-LED-WRR</w:t>
            </w:r>
          </w:p>
        </w:tc>
      </w:tr>
      <w:tr w:rsidR="00FC731F" w14:paraId="7A4E17C4" w14:textId="77777777" w:rsidTr="00434AFF">
        <w:trPr>
          <w:trHeight w:val="576"/>
        </w:trPr>
        <w:tc>
          <w:tcPr>
            <w:tcW w:w="3415" w:type="dxa"/>
          </w:tcPr>
          <w:p w14:paraId="08063215" w14:textId="5C719A0C" w:rsidR="00FC731F" w:rsidRDefault="00FC731F" w:rsidP="00FC731F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5935" w:type="dxa"/>
          </w:tcPr>
          <w:p w14:paraId="543E6FE6" w14:textId="1B5B8D54" w:rsidR="00DE199A" w:rsidRDefault="00DE199A" w:rsidP="00DE199A">
            <w:r w:rsidRPr="00152FEA">
              <w:t>ILtg-Res-LED-20000hr</w:t>
            </w:r>
          </w:p>
          <w:p w14:paraId="70BC13BC" w14:textId="22498B03" w:rsidR="00FC731F" w:rsidRDefault="00DE199A" w:rsidP="00DE199A">
            <w:r w:rsidRPr="00152FEA">
              <w:t>ILtg-Com-LED-20000hr</w:t>
            </w:r>
          </w:p>
        </w:tc>
      </w:tr>
      <w:tr w:rsidR="00FC731F" w14:paraId="7C928286" w14:textId="77777777" w:rsidTr="00434AFF">
        <w:trPr>
          <w:trHeight w:val="576"/>
        </w:trPr>
        <w:tc>
          <w:tcPr>
            <w:tcW w:w="3415" w:type="dxa"/>
          </w:tcPr>
          <w:p w14:paraId="6ECE75DB" w14:textId="0D2FA7C9" w:rsidR="00FC731F" w:rsidRDefault="00FC731F" w:rsidP="00FC731F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5935" w:type="dxa"/>
          </w:tcPr>
          <w:p w14:paraId="018C407C" w14:textId="77777777" w:rsidR="00FC731F" w:rsidRDefault="00FC731F" w:rsidP="00FC731F"/>
        </w:tc>
      </w:tr>
      <w:tr w:rsidR="00946F7E" w14:paraId="2060FD54" w14:textId="77777777" w:rsidTr="00434AFF">
        <w:trPr>
          <w:trHeight w:val="576"/>
        </w:trPr>
        <w:tc>
          <w:tcPr>
            <w:tcW w:w="3415" w:type="dxa"/>
          </w:tcPr>
          <w:p w14:paraId="768E3560" w14:textId="7844934C" w:rsidR="00946F7E" w:rsidRDefault="00946F7E" w:rsidP="00946F7E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5935" w:type="dxa"/>
          </w:tcPr>
          <w:p w14:paraId="48A295FE" w14:textId="35B46341" w:rsidR="00946F7E" w:rsidRDefault="00946F7E" w:rsidP="00946F7E">
            <w:r>
              <w:t>Energy savings are taken directly from DEER 2019 or calculated using DEER WRR methodology.</w:t>
            </w:r>
            <w:r w:rsidRPr="00C0626B">
              <w:t xml:space="preserve"> The operating hours and interactive effects for </w:t>
            </w:r>
            <w:r>
              <w:t>all impacts</w:t>
            </w:r>
            <w:r w:rsidRPr="00C0626B">
              <w:t xml:space="preserve"> were taken from </w:t>
            </w:r>
            <w:r>
              <w:t xml:space="preserve">the most applicable and updated </w:t>
            </w:r>
            <w:r w:rsidRPr="00C0626B">
              <w:t xml:space="preserve">DEER </w:t>
            </w:r>
            <w:r>
              <w:t>data</w:t>
            </w:r>
            <w:r w:rsidRPr="00C0626B">
              <w:t xml:space="preserve">. </w:t>
            </w:r>
            <w:r>
              <w:t>These interactive effects and operating hours were used to calculate energy savings for SCE specific climate zones.</w:t>
            </w:r>
          </w:p>
        </w:tc>
      </w:tr>
      <w:tr w:rsidR="00946F7E" w14:paraId="79416F6B" w14:textId="77777777" w:rsidTr="00434AFF">
        <w:trPr>
          <w:trHeight w:val="576"/>
        </w:trPr>
        <w:tc>
          <w:tcPr>
            <w:tcW w:w="3415" w:type="dxa"/>
          </w:tcPr>
          <w:p w14:paraId="63B2A37F" w14:textId="79D3BD2C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5935" w:type="dxa"/>
          </w:tcPr>
          <w:p w14:paraId="573722DD" w14:textId="6432B630" w:rsidR="00946F7E" w:rsidRDefault="00946F7E" w:rsidP="00946F7E">
            <w:r w:rsidRPr="00FC731F">
              <w:t>DEER:Indoor_CFL_Ltg</w:t>
            </w:r>
          </w:p>
        </w:tc>
      </w:tr>
      <w:tr w:rsidR="00946F7E" w14:paraId="0E2DA162" w14:textId="77777777" w:rsidTr="00434AFF">
        <w:trPr>
          <w:trHeight w:val="576"/>
        </w:trPr>
        <w:tc>
          <w:tcPr>
            <w:tcW w:w="3415" w:type="dxa"/>
          </w:tcPr>
          <w:p w14:paraId="17E265C7" w14:textId="4B0D36D9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5935" w:type="dxa"/>
          </w:tcPr>
          <w:p w14:paraId="636754D0" w14:textId="2AADD394" w:rsidR="00946F7E" w:rsidRDefault="00946F7E" w:rsidP="00946F7E"/>
        </w:tc>
      </w:tr>
      <w:tr w:rsidR="00946F7E" w14:paraId="00EA9279" w14:textId="77777777" w:rsidTr="00434AFF">
        <w:trPr>
          <w:trHeight w:val="576"/>
        </w:trPr>
        <w:tc>
          <w:tcPr>
            <w:tcW w:w="3415" w:type="dxa"/>
          </w:tcPr>
          <w:p w14:paraId="448F5A7F" w14:textId="54FDF208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5935" w:type="dxa"/>
          </w:tcPr>
          <w:p w14:paraId="4A8F9241" w14:textId="26CCF953" w:rsidR="00946F7E" w:rsidRDefault="00946F7E" w:rsidP="00946F7E">
            <w:r>
              <w:t xml:space="preserve">Costing calculation methodology was taken from </w:t>
            </w:r>
            <w:r w:rsidRPr="000A2668">
              <w:t>PGECOLTG177_R4</w:t>
            </w:r>
            <w:r>
              <w:t>. Please refer to Attachment #2 Cost Calculations for detailed baseline and measure costs.</w:t>
            </w:r>
          </w:p>
        </w:tc>
      </w:tr>
    </w:tbl>
    <w:p w14:paraId="74F46CC3" w14:textId="77777777" w:rsidR="00D0423A" w:rsidRDefault="00D0423A" w:rsidP="009A2332">
      <w:pPr>
        <w:spacing w:after="200" w:line="276" w:lineRule="auto"/>
        <w:rPr>
          <w:b/>
          <w:szCs w:val="20"/>
          <w:u w:val="single"/>
        </w:rPr>
      </w:pPr>
    </w:p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638AD005" w14:textId="273D701D" w:rsidR="00D923AC" w:rsidRDefault="00D923AC" w:rsidP="00F16BA2">
      <w:pPr>
        <w:spacing w:after="200" w:line="276" w:lineRule="auto"/>
        <w:rPr>
          <w:szCs w:val="20"/>
        </w:rPr>
      </w:pPr>
      <w:bookmarkStart w:id="4" w:name="_Toc467224143"/>
      <w:r>
        <w:rPr>
          <w:szCs w:val="20"/>
        </w:rPr>
        <w:t xml:space="preserve">Costing for this short form is based on </w:t>
      </w:r>
      <w:r w:rsidRPr="009073B7">
        <w:rPr>
          <w:szCs w:val="20"/>
        </w:rPr>
        <w:t xml:space="preserve">PGE workpaper </w:t>
      </w:r>
      <w:r>
        <w:rPr>
          <w:rFonts w:cstheme="minorHAnsi"/>
          <w:szCs w:val="22"/>
        </w:rPr>
        <w:t>PGECOLTG177_R</w:t>
      </w:r>
      <w:r w:rsidR="00DF0613">
        <w:rPr>
          <w:rFonts w:cstheme="minorHAnsi"/>
          <w:szCs w:val="22"/>
        </w:rPr>
        <w:t>6</w:t>
      </w:r>
      <w:r w:rsidRPr="009073B7">
        <w:rPr>
          <w:szCs w:val="20"/>
        </w:rPr>
        <w:t xml:space="preserve">, </w:t>
      </w:r>
      <w:r>
        <w:rPr>
          <w:szCs w:val="20"/>
        </w:rPr>
        <w:t>which used</w:t>
      </w:r>
      <w:r w:rsidRPr="009073B7">
        <w:rPr>
          <w:szCs w:val="20"/>
        </w:rPr>
        <w:t xml:space="preserve"> prices </w:t>
      </w:r>
      <w:r>
        <w:rPr>
          <w:szCs w:val="20"/>
        </w:rPr>
        <w:t xml:space="preserve">obtained through web scraping. These prices were </w:t>
      </w:r>
      <w:r w:rsidRPr="009073B7">
        <w:rPr>
          <w:szCs w:val="20"/>
        </w:rPr>
        <w:t>updated to 2018 values</w:t>
      </w:r>
      <w:r>
        <w:rPr>
          <w:szCs w:val="20"/>
        </w:rPr>
        <w:t>,</w:t>
      </w:r>
      <w:r w:rsidRPr="009073B7">
        <w:rPr>
          <w:szCs w:val="20"/>
        </w:rPr>
        <w:t xml:space="preserve"> and additional costing samples added in wattage ranges that lacked sufficient sampling.</w:t>
      </w:r>
      <w:r>
        <w:rPr>
          <w:szCs w:val="20"/>
        </w:rPr>
        <w:t xml:space="preserve"> </w:t>
      </w:r>
    </w:p>
    <w:p w14:paraId="56B7FF9E" w14:textId="74ECF774" w:rsidR="00DF0613" w:rsidRDefault="002C063F" w:rsidP="002C063F">
      <w:pPr>
        <w:spacing w:after="200" w:line="276" w:lineRule="auto"/>
        <w:rPr>
          <w:szCs w:val="20"/>
        </w:rPr>
      </w:pPr>
      <w:r>
        <w:rPr>
          <w:szCs w:val="20"/>
        </w:rPr>
        <w:t xml:space="preserve">Measure case costs were based on LED lamps, while base case costs were based on a blend of LED, CFL, and Halogen lamp costs obtained from the 2018 DEER Lamp disposition. </w:t>
      </w:r>
      <w:r w:rsidR="000C14F2">
        <w:rPr>
          <w:szCs w:val="20"/>
        </w:rPr>
        <w:t>T</w:t>
      </w:r>
      <w:r w:rsidR="00DF0613">
        <w:rPr>
          <w:szCs w:val="20"/>
        </w:rPr>
        <w:t xml:space="preserve">he </w:t>
      </w:r>
      <w:r>
        <w:rPr>
          <w:szCs w:val="20"/>
        </w:rPr>
        <w:t xml:space="preserve">LED lamp costs were calculated by applying a linear best fit line based on average cost per watt. </w:t>
      </w:r>
      <w:r w:rsidR="000C14F2">
        <w:rPr>
          <w:szCs w:val="20"/>
        </w:rPr>
        <w:t>The</w:t>
      </w:r>
      <w:r w:rsidR="00DF0613">
        <w:rPr>
          <w:szCs w:val="20"/>
        </w:rPr>
        <w:t xml:space="preserve"> b</w:t>
      </w:r>
      <w:r>
        <w:rPr>
          <w:szCs w:val="20"/>
        </w:rPr>
        <w:t xml:space="preserve">aseline CFL </w:t>
      </w:r>
      <w:r w:rsidR="000C14F2">
        <w:rPr>
          <w:szCs w:val="20"/>
        </w:rPr>
        <w:t xml:space="preserve"> and halogen </w:t>
      </w:r>
      <w:r>
        <w:rPr>
          <w:szCs w:val="20"/>
        </w:rPr>
        <w:t xml:space="preserve">costs were updated based on a linear best fit line for the average lamp cost per incandescent wattage equivalent.   </w:t>
      </w:r>
    </w:p>
    <w:p w14:paraId="3117371D" w14:textId="6BD639D2" w:rsidR="002C063F" w:rsidRDefault="002C063F" w:rsidP="002C063F">
      <w:pPr>
        <w:spacing w:after="200" w:line="276" w:lineRule="auto"/>
        <w:rPr>
          <w:szCs w:val="20"/>
        </w:rPr>
      </w:pPr>
      <w:r>
        <w:rPr>
          <w:szCs w:val="20"/>
        </w:rPr>
        <w:t>See Attachment 2 for details.</w:t>
      </w:r>
    </w:p>
    <w:p w14:paraId="78BC522F" w14:textId="66F0AEE7" w:rsidR="00B33508" w:rsidRDefault="00B33508" w:rsidP="00B33508">
      <w:pPr>
        <w:spacing w:after="200" w:line="276" w:lineRule="auto"/>
        <w:rPr>
          <w:szCs w:val="20"/>
        </w:rPr>
      </w:pPr>
      <w:r>
        <w:rPr>
          <w:szCs w:val="20"/>
        </w:rPr>
        <w:t xml:space="preserve">Savings impacts for most measures were taken from DEER 2019. For non-DEER measures, savings impacts </w:t>
      </w:r>
      <w:r w:rsidR="005B3873">
        <w:rPr>
          <w:szCs w:val="20"/>
        </w:rPr>
        <w:t>used approved WRR values from the 2018 LED lamp disposition and were</w:t>
      </w:r>
      <w:r>
        <w:rPr>
          <w:szCs w:val="20"/>
        </w:rPr>
        <w:t xml:space="preserve">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4C40A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4C40A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4C40A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bookmarkEnd w:id="4"/>
    <w:p w14:paraId="43955129" w14:textId="4A825BBA" w:rsidR="004C40AA" w:rsidRDefault="004C40AA" w:rsidP="004C40AA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above were found in the READI 2.</w:t>
      </w:r>
      <w:r w:rsidR="00B33508">
        <w:rPr>
          <w:szCs w:val="20"/>
        </w:rPr>
        <w:t>5.1</w:t>
      </w:r>
      <w:r w:rsidR="000D590C">
        <w:rPr>
          <w:szCs w:val="20"/>
        </w:rPr>
        <w:t>.</w:t>
      </w:r>
      <w:r>
        <w:rPr>
          <w:szCs w:val="20"/>
        </w:rPr>
        <w:t xml:space="preserve"> </w:t>
      </w:r>
    </w:p>
    <w:p w14:paraId="5A5197E5" w14:textId="68D2618D" w:rsidR="00B33508" w:rsidRPr="008C26D8" w:rsidRDefault="00B33508" w:rsidP="00B33508">
      <w:pPr>
        <w:spacing w:after="200" w:line="276" w:lineRule="auto"/>
        <w:rPr>
          <w:szCs w:val="20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>
        <w:rPr>
          <w:rFonts w:cstheme="minorHAnsi"/>
          <w:szCs w:val="22"/>
        </w:rPr>
        <w:t>PGECOLTG177_R</w:t>
      </w:r>
      <w:r w:rsidR="003E4719">
        <w:rPr>
          <w:rFonts w:cstheme="minorHAnsi"/>
          <w:szCs w:val="22"/>
        </w:rPr>
        <w:t>6</w:t>
      </w:r>
      <w:r>
        <w:t xml:space="preserve">. </w:t>
      </w:r>
    </w:p>
    <w:p w14:paraId="4ADFD17A" w14:textId="3AE409BD" w:rsidR="009A2332" w:rsidRPr="008C26D8" w:rsidRDefault="00DD4B4E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t>Attachments</w:t>
      </w:r>
    </w:p>
    <w:p w14:paraId="37E9FBDB" w14:textId="357ABF8A" w:rsidR="00E16609" w:rsidRDefault="002C063F" w:rsidP="008744E4">
      <w:pPr>
        <w:pStyle w:val="ListParagraph"/>
        <w:numPr>
          <w:ilvl w:val="0"/>
          <w:numId w:val="39"/>
        </w:numPr>
        <w:rPr>
          <w:szCs w:val="20"/>
        </w:rPr>
      </w:pPr>
      <w:bookmarkStart w:id="5" w:name="_Toc214003099"/>
      <w:bookmarkEnd w:id="1"/>
      <w:bookmarkEnd w:id="5"/>
      <w:r>
        <w:rPr>
          <w:szCs w:val="20"/>
        </w:rPr>
        <w:t>SCE17LG131.3</w:t>
      </w:r>
      <w:r w:rsidR="00DD4B4E" w:rsidRPr="00DD4B4E">
        <w:rPr>
          <w:szCs w:val="20"/>
        </w:rPr>
        <w:t xml:space="preserve"> A1 – Calculation Template_Final.zip</w:t>
      </w:r>
    </w:p>
    <w:p w14:paraId="552065DE" w14:textId="681418FE" w:rsidR="00FC5F3B" w:rsidRPr="008744E4" w:rsidRDefault="00FC5F3B" w:rsidP="00FC5F3B">
      <w:pPr>
        <w:pStyle w:val="ListParagraph"/>
        <w:numPr>
          <w:ilvl w:val="0"/>
          <w:numId w:val="39"/>
        </w:numPr>
        <w:rPr>
          <w:b/>
          <w:szCs w:val="20"/>
        </w:rPr>
      </w:pPr>
      <w:r w:rsidRPr="00483D67">
        <w:rPr>
          <w:szCs w:val="20"/>
        </w:rPr>
        <w:t>SCE17LG</w:t>
      </w:r>
      <w:r>
        <w:rPr>
          <w:szCs w:val="20"/>
        </w:rPr>
        <w:t>131</w:t>
      </w:r>
      <w:r w:rsidR="002C063F">
        <w:rPr>
          <w:szCs w:val="20"/>
        </w:rPr>
        <w:t>.3</w:t>
      </w:r>
      <w:r w:rsidRPr="00483D67">
        <w:rPr>
          <w:szCs w:val="20"/>
        </w:rPr>
        <w:t xml:space="preserve"> A2 </w:t>
      </w:r>
      <w:r w:rsidR="002C063F">
        <w:rPr>
          <w:szCs w:val="20"/>
        </w:rPr>
        <w:t>– Cost Calculations.xls</w:t>
      </w:r>
    </w:p>
    <w:p w14:paraId="474638C7" w14:textId="77777777" w:rsidR="00FC5F3B" w:rsidRPr="00066C1E" w:rsidRDefault="00FC5F3B" w:rsidP="00066C1E">
      <w:pPr>
        <w:ind w:left="360"/>
        <w:rPr>
          <w:szCs w:val="20"/>
        </w:rPr>
      </w:pPr>
      <w:bookmarkStart w:id="6" w:name="_GoBack"/>
      <w:bookmarkEnd w:id="6"/>
    </w:p>
    <w:sectPr w:rsidR="00FC5F3B" w:rsidRPr="00066C1E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C01B5" w14:textId="77777777" w:rsidR="008B5616" w:rsidRDefault="008B5616" w:rsidP="00447D6E">
      <w:r>
        <w:separator/>
      </w:r>
    </w:p>
    <w:p w14:paraId="6B7A547E" w14:textId="77777777" w:rsidR="008B5616" w:rsidRDefault="008B5616"/>
  </w:endnote>
  <w:endnote w:type="continuationSeparator" w:id="0">
    <w:p w14:paraId="0E852D48" w14:textId="77777777" w:rsidR="008B5616" w:rsidRDefault="008B5616" w:rsidP="00447D6E">
      <w:r>
        <w:continuationSeparator/>
      </w:r>
    </w:p>
    <w:p w14:paraId="2626E6E5" w14:textId="77777777" w:rsidR="008B5616" w:rsidRDefault="008B5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360D0793" w:rsidR="00F30167" w:rsidRPr="009500DC" w:rsidRDefault="00A77401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94B19">
          <w:rPr>
            <w:rFonts w:cstheme="minorHAnsi"/>
            <w:b/>
            <w:sz w:val="20"/>
            <w:szCs w:val="20"/>
          </w:rPr>
          <w:t>SCE17LG131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D765B">
          <w:rPr>
            <w:rFonts w:cstheme="minorHAnsi"/>
            <w:b/>
            <w:sz w:val="20"/>
            <w:szCs w:val="20"/>
          </w:rPr>
          <w:t>Revision 3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6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10-19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B28E2">
          <w:rPr>
            <w:rFonts w:cstheme="minorHAnsi"/>
            <w:b/>
            <w:sz w:val="20"/>
            <w:szCs w:val="20"/>
          </w:rPr>
          <w:t>October 1</w:t>
        </w:r>
        <w:r w:rsidR="000C14F2">
          <w:rPr>
            <w:rFonts w:cstheme="minorHAnsi"/>
            <w:b/>
            <w:sz w:val="20"/>
            <w:szCs w:val="20"/>
          </w:rPr>
          <w:t>9</w:t>
        </w:r>
        <w:r w:rsidR="009B28E2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A77401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6B02C" w14:textId="77777777" w:rsidR="008B5616" w:rsidRDefault="008B5616" w:rsidP="00447D6E">
      <w:r>
        <w:separator/>
      </w:r>
    </w:p>
    <w:p w14:paraId="7AB1590E" w14:textId="77777777" w:rsidR="008B5616" w:rsidRDefault="008B5616"/>
  </w:footnote>
  <w:footnote w:type="continuationSeparator" w:id="0">
    <w:p w14:paraId="5591BD68" w14:textId="77777777" w:rsidR="008B5616" w:rsidRDefault="008B5616" w:rsidP="00447D6E">
      <w:r>
        <w:continuationSeparator/>
      </w:r>
    </w:p>
    <w:p w14:paraId="531C34DE" w14:textId="77777777" w:rsidR="008B5616" w:rsidRDefault="008B56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E99A459E"/>
    <w:lvl w:ilvl="0" w:tplc="327C05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 w15:restartNumberingAfterBreak="0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4061A6C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857EFE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B61E3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37489"/>
    <w:multiLevelType w:val="hybridMultilevel"/>
    <w:tmpl w:val="F0BAA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21"/>
  </w:num>
  <w:num w:numId="5">
    <w:abstractNumId w:val="21"/>
  </w:num>
  <w:num w:numId="6">
    <w:abstractNumId w:val="2"/>
  </w:num>
  <w:num w:numId="7">
    <w:abstractNumId w:val="27"/>
  </w:num>
  <w:num w:numId="8">
    <w:abstractNumId w:val="22"/>
  </w:num>
  <w:num w:numId="9">
    <w:abstractNumId w:val="13"/>
  </w:num>
  <w:num w:numId="10">
    <w:abstractNumId w:val="7"/>
  </w:num>
  <w:num w:numId="11">
    <w:abstractNumId w:val="28"/>
  </w:num>
  <w:num w:numId="12">
    <w:abstractNumId w:val="19"/>
  </w:num>
  <w:num w:numId="13">
    <w:abstractNumId w:val="12"/>
  </w:num>
  <w:num w:numId="14">
    <w:abstractNumId w:val="41"/>
  </w:num>
  <w:num w:numId="15">
    <w:abstractNumId w:val="10"/>
  </w:num>
  <w:num w:numId="16">
    <w:abstractNumId w:val="14"/>
  </w:num>
  <w:num w:numId="17">
    <w:abstractNumId w:val="6"/>
  </w:num>
  <w:num w:numId="18">
    <w:abstractNumId w:val="0"/>
  </w:num>
  <w:num w:numId="19">
    <w:abstractNumId w:val="39"/>
  </w:num>
  <w:num w:numId="20">
    <w:abstractNumId w:val="5"/>
  </w:num>
  <w:num w:numId="21">
    <w:abstractNumId w:val="32"/>
  </w:num>
  <w:num w:numId="22">
    <w:abstractNumId w:val="33"/>
  </w:num>
  <w:num w:numId="23">
    <w:abstractNumId w:val="42"/>
  </w:num>
  <w:num w:numId="24">
    <w:abstractNumId w:val="37"/>
  </w:num>
  <w:num w:numId="25">
    <w:abstractNumId w:val="15"/>
  </w:num>
  <w:num w:numId="26">
    <w:abstractNumId w:val="18"/>
  </w:num>
  <w:num w:numId="27">
    <w:abstractNumId w:val="34"/>
  </w:num>
  <w:num w:numId="28">
    <w:abstractNumId w:val="17"/>
  </w:num>
  <w:num w:numId="29">
    <w:abstractNumId w:val="9"/>
  </w:num>
  <w:num w:numId="30">
    <w:abstractNumId w:val="1"/>
  </w:num>
  <w:num w:numId="31">
    <w:abstractNumId w:val="43"/>
  </w:num>
  <w:num w:numId="32">
    <w:abstractNumId w:val="31"/>
  </w:num>
  <w:num w:numId="33">
    <w:abstractNumId w:val="36"/>
  </w:num>
  <w:num w:numId="34">
    <w:abstractNumId w:val="11"/>
  </w:num>
  <w:num w:numId="35">
    <w:abstractNumId w:val="16"/>
  </w:num>
  <w:num w:numId="36">
    <w:abstractNumId w:val="8"/>
  </w:num>
  <w:num w:numId="37">
    <w:abstractNumId w:val="40"/>
  </w:num>
  <w:num w:numId="38">
    <w:abstractNumId w:val="3"/>
  </w:num>
  <w:num w:numId="39">
    <w:abstractNumId w:val="4"/>
  </w:num>
  <w:num w:numId="40">
    <w:abstractNumId w:val="20"/>
  </w:num>
  <w:num w:numId="41">
    <w:abstractNumId w:val="35"/>
  </w:num>
  <w:num w:numId="42">
    <w:abstractNumId w:val="38"/>
  </w:num>
  <w:num w:numId="43">
    <w:abstractNumId w:val="24"/>
  </w:num>
  <w:num w:numId="44">
    <w:abstractNumId w:val="29"/>
  </w:num>
  <w:num w:numId="45">
    <w:abstractNumId w:val="26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06230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4020F"/>
    <w:rsid w:val="000412C9"/>
    <w:rsid w:val="000436CB"/>
    <w:rsid w:val="00052E17"/>
    <w:rsid w:val="00056947"/>
    <w:rsid w:val="00061A8E"/>
    <w:rsid w:val="00064CB3"/>
    <w:rsid w:val="00066C1E"/>
    <w:rsid w:val="00070BEE"/>
    <w:rsid w:val="00072040"/>
    <w:rsid w:val="00075F32"/>
    <w:rsid w:val="000765D0"/>
    <w:rsid w:val="00076DF4"/>
    <w:rsid w:val="00076F51"/>
    <w:rsid w:val="0007767A"/>
    <w:rsid w:val="0008273B"/>
    <w:rsid w:val="00084331"/>
    <w:rsid w:val="0008524C"/>
    <w:rsid w:val="00086F7F"/>
    <w:rsid w:val="0009074D"/>
    <w:rsid w:val="00094550"/>
    <w:rsid w:val="0009592B"/>
    <w:rsid w:val="000968C6"/>
    <w:rsid w:val="000A2668"/>
    <w:rsid w:val="000A63C9"/>
    <w:rsid w:val="000B3765"/>
    <w:rsid w:val="000B655B"/>
    <w:rsid w:val="000C0000"/>
    <w:rsid w:val="000C14F2"/>
    <w:rsid w:val="000C18CC"/>
    <w:rsid w:val="000C3091"/>
    <w:rsid w:val="000C687D"/>
    <w:rsid w:val="000C7ED1"/>
    <w:rsid w:val="000D590C"/>
    <w:rsid w:val="000D789A"/>
    <w:rsid w:val="000E4B5F"/>
    <w:rsid w:val="000E706D"/>
    <w:rsid w:val="000F130A"/>
    <w:rsid w:val="000F4FD8"/>
    <w:rsid w:val="00107242"/>
    <w:rsid w:val="00111CC5"/>
    <w:rsid w:val="001206F7"/>
    <w:rsid w:val="00120D24"/>
    <w:rsid w:val="001236C1"/>
    <w:rsid w:val="00133EE8"/>
    <w:rsid w:val="00140B30"/>
    <w:rsid w:val="00147155"/>
    <w:rsid w:val="00153CB3"/>
    <w:rsid w:val="00154C3B"/>
    <w:rsid w:val="00160158"/>
    <w:rsid w:val="00161853"/>
    <w:rsid w:val="00163BF7"/>
    <w:rsid w:val="00165357"/>
    <w:rsid w:val="00165777"/>
    <w:rsid w:val="001703AB"/>
    <w:rsid w:val="001722B7"/>
    <w:rsid w:val="001727D9"/>
    <w:rsid w:val="00174BB4"/>
    <w:rsid w:val="00175D14"/>
    <w:rsid w:val="001811EE"/>
    <w:rsid w:val="00185AD4"/>
    <w:rsid w:val="001979AF"/>
    <w:rsid w:val="001A0A74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209E"/>
    <w:rsid w:val="00263C1C"/>
    <w:rsid w:val="00271415"/>
    <w:rsid w:val="00274FBE"/>
    <w:rsid w:val="002762E1"/>
    <w:rsid w:val="002811BC"/>
    <w:rsid w:val="00283DE8"/>
    <w:rsid w:val="00284C97"/>
    <w:rsid w:val="00285552"/>
    <w:rsid w:val="00285966"/>
    <w:rsid w:val="00285A0D"/>
    <w:rsid w:val="00290ED8"/>
    <w:rsid w:val="002943C9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C063F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03DC"/>
    <w:rsid w:val="003613E6"/>
    <w:rsid w:val="00364CC6"/>
    <w:rsid w:val="003650F6"/>
    <w:rsid w:val="0036726C"/>
    <w:rsid w:val="00367395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4719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4AFF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49B"/>
    <w:rsid w:val="004B5CE5"/>
    <w:rsid w:val="004B750E"/>
    <w:rsid w:val="004C2244"/>
    <w:rsid w:val="004C23F1"/>
    <w:rsid w:val="004C40AA"/>
    <w:rsid w:val="004D069A"/>
    <w:rsid w:val="004D56B0"/>
    <w:rsid w:val="004E01F5"/>
    <w:rsid w:val="004E297E"/>
    <w:rsid w:val="004E5037"/>
    <w:rsid w:val="004E76CA"/>
    <w:rsid w:val="004F1698"/>
    <w:rsid w:val="004F2FEC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360E0"/>
    <w:rsid w:val="00540087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A4C0A"/>
    <w:rsid w:val="005B28C1"/>
    <w:rsid w:val="005B3873"/>
    <w:rsid w:val="005B5842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7C6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12CA9"/>
    <w:rsid w:val="00726338"/>
    <w:rsid w:val="00726AD5"/>
    <w:rsid w:val="00733C7D"/>
    <w:rsid w:val="00740761"/>
    <w:rsid w:val="00745F77"/>
    <w:rsid w:val="007464DE"/>
    <w:rsid w:val="007529EA"/>
    <w:rsid w:val="00752DE8"/>
    <w:rsid w:val="00755A45"/>
    <w:rsid w:val="00760CDC"/>
    <w:rsid w:val="00764D0D"/>
    <w:rsid w:val="00777C53"/>
    <w:rsid w:val="00780A75"/>
    <w:rsid w:val="00784DD6"/>
    <w:rsid w:val="00786E92"/>
    <w:rsid w:val="0079252E"/>
    <w:rsid w:val="007933F1"/>
    <w:rsid w:val="007A5F52"/>
    <w:rsid w:val="007B090A"/>
    <w:rsid w:val="007D604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2884"/>
    <w:rsid w:val="00843763"/>
    <w:rsid w:val="00844762"/>
    <w:rsid w:val="00847A4E"/>
    <w:rsid w:val="00851EE2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5616"/>
    <w:rsid w:val="008B6976"/>
    <w:rsid w:val="008C0BAF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3482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46F7E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8E2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0303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7740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B7293"/>
    <w:rsid w:val="00AC0B1D"/>
    <w:rsid w:val="00AC2F5B"/>
    <w:rsid w:val="00AC3DAD"/>
    <w:rsid w:val="00AC4119"/>
    <w:rsid w:val="00AC5309"/>
    <w:rsid w:val="00AC5B97"/>
    <w:rsid w:val="00AC64DB"/>
    <w:rsid w:val="00AD4DD0"/>
    <w:rsid w:val="00AE0A8D"/>
    <w:rsid w:val="00AF62D8"/>
    <w:rsid w:val="00AF6342"/>
    <w:rsid w:val="00B053FB"/>
    <w:rsid w:val="00B05647"/>
    <w:rsid w:val="00B07EE5"/>
    <w:rsid w:val="00B21CC5"/>
    <w:rsid w:val="00B26778"/>
    <w:rsid w:val="00B26B83"/>
    <w:rsid w:val="00B27132"/>
    <w:rsid w:val="00B32479"/>
    <w:rsid w:val="00B33508"/>
    <w:rsid w:val="00B33FE2"/>
    <w:rsid w:val="00B403ED"/>
    <w:rsid w:val="00B4065F"/>
    <w:rsid w:val="00B45091"/>
    <w:rsid w:val="00B45447"/>
    <w:rsid w:val="00B53CF1"/>
    <w:rsid w:val="00B614F1"/>
    <w:rsid w:val="00B805B8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0626B"/>
    <w:rsid w:val="00C118C7"/>
    <w:rsid w:val="00C20877"/>
    <w:rsid w:val="00C20E7B"/>
    <w:rsid w:val="00C21456"/>
    <w:rsid w:val="00C24D03"/>
    <w:rsid w:val="00C25E61"/>
    <w:rsid w:val="00C35A1B"/>
    <w:rsid w:val="00C413F3"/>
    <w:rsid w:val="00C414B5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2E8D"/>
    <w:rsid w:val="00C76D4F"/>
    <w:rsid w:val="00C805BC"/>
    <w:rsid w:val="00C84D61"/>
    <w:rsid w:val="00C959CA"/>
    <w:rsid w:val="00C95D16"/>
    <w:rsid w:val="00CA2AB4"/>
    <w:rsid w:val="00CB0100"/>
    <w:rsid w:val="00CB04D2"/>
    <w:rsid w:val="00CD5430"/>
    <w:rsid w:val="00CD765B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23A"/>
    <w:rsid w:val="00D04433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23AC"/>
    <w:rsid w:val="00D94B19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D4B4E"/>
    <w:rsid w:val="00DE199A"/>
    <w:rsid w:val="00DE5758"/>
    <w:rsid w:val="00DE5FCF"/>
    <w:rsid w:val="00DF0613"/>
    <w:rsid w:val="00DF0BF4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3A0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D51B7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5F3B"/>
    <w:rsid w:val="00FC731F"/>
    <w:rsid w:val="00FC7766"/>
    <w:rsid w:val="00FD3B0E"/>
    <w:rsid w:val="00FD5A8C"/>
    <w:rsid w:val="00FE0630"/>
    <w:rsid w:val="00FE286E"/>
    <w:rsid w:val="00FE2A27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77E0EA"/>
  <w15:docId w15:val="{397351F2-C207-4663-8979-22210563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0600B"/>
    <w:rsid w:val="00146151"/>
    <w:rsid w:val="001976ED"/>
    <w:rsid w:val="00204A7F"/>
    <w:rsid w:val="002B514B"/>
    <w:rsid w:val="002C0C03"/>
    <w:rsid w:val="00311B0D"/>
    <w:rsid w:val="003A131F"/>
    <w:rsid w:val="003A5567"/>
    <w:rsid w:val="004817CD"/>
    <w:rsid w:val="005537D3"/>
    <w:rsid w:val="00560392"/>
    <w:rsid w:val="005F53B2"/>
    <w:rsid w:val="006B7FA8"/>
    <w:rsid w:val="00791C47"/>
    <w:rsid w:val="007B2FEB"/>
    <w:rsid w:val="007E451F"/>
    <w:rsid w:val="008211B5"/>
    <w:rsid w:val="0082225A"/>
    <w:rsid w:val="00874653"/>
    <w:rsid w:val="008D1F72"/>
    <w:rsid w:val="00A5022A"/>
    <w:rsid w:val="00A543F6"/>
    <w:rsid w:val="00A91599"/>
    <w:rsid w:val="00AE4C28"/>
    <w:rsid w:val="00AF2C4B"/>
    <w:rsid w:val="00B73964"/>
    <w:rsid w:val="00B74704"/>
    <w:rsid w:val="00C80A87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2018-10-19T00:00:00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C694CD-CFF8-4D8B-AE80-6DE699DB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SCE17LG131</vt:lpstr>
    </vt:vector>
  </TitlesOfParts>
  <Company>Southern California Edison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SCE17LG131</dc:title>
  <dc:creator>Jim Wyatt (PG&amp;E);Jason Wang (SCE)</dc:creator>
  <cp:lastModifiedBy>Cassie Cuaresma</cp:lastModifiedBy>
  <cp:revision>4</cp:revision>
  <dcterms:created xsi:type="dcterms:W3CDTF">2018-11-01T16:18:00Z</dcterms:created>
  <dcterms:modified xsi:type="dcterms:W3CDTF">2018-11-02T22:57:00Z</dcterms:modified>
  <cp:contentStatus>Revision 3</cp:contentStatus>
</cp:coreProperties>
</file>